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83073D">
        <w:trPr>
          <w:trHeight w:val="675"/>
        </w:trPr>
        <w:tc>
          <w:tcPr>
            <w:tcW w:w="3861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046540">
              <w:rPr>
                <w:b/>
                <w:bCs/>
                <w:szCs w:val="28"/>
                <w:lang w:val="uk-UA"/>
              </w:rPr>
              <w:t>Братів Білоусів, 11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5358E">
        <w:rPr>
          <w:szCs w:val="28"/>
          <w:lang w:val="uk-UA"/>
        </w:rPr>
        <w:t>юридичн</w:t>
      </w:r>
      <w:r w:rsidR="00192886">
        <w:rPr>
          <w:szCs w:val="28"/>
          <w:lang w:val="uk-UA"/>
        </w:rPr>
        <w:t>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14A97">
        <w:rPr>
          <w:szCs w:val="28"/>
          <w:lang w:val="uk-UA"/>
        </w:rPr>
        <w:t>ОБСЛУГОВУЮЧОМУ КООПЕРАТИВУ "ФАЙНОБУД-ЦЕНТР"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770354">
        <w:rPr>
          <w:szCs w:val="28"/>
          <w:lang w:val="uk-UA"/>
        </w:rPr>
        <w:t>17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770354">
        <w:rPr>
          <w:szCs w:val="28"/>
          <w:lang w:val="uk-UA"/>
        </w:rPr>
        <w:t>5</w:t>
      </w:r>
      <w:r w:rsidR="004F2EE2">
        <w:rPr>
          <w:szCs w:val="28"/>
          <w:lang w:val="uk-UA"/>
        </w:rPr>
        <w:t>.20</w:t>
      </w:r>
      <w:r w:rsidR="00584810">
        <w:rPr>
          <w:szCs w:val="28"/>
          <w:lang w:val="uk-UA"/>
        </w:rPr>
        <w:t>1</w:t>
      </w:r>
      <w:r w:rsidR="00F703CF">
        <w:rPr>
          <w:szCs w:val="28"/>
          <w:lang w:val="uk-UA"/>
        </w:rPr>
        <w:t>9</w:t>
      </w:r>
      <w:r w:rsidR="004F2EE2">
        <w:rPr>
          <w:szCs w:val="28"/>
          <w:lang w:val="uk-UA"/>
        </w:rPr>
        <w:t xml:space="preserve"> року терміном на 5</w:t>
      </w:r>
      <w:r w:rsidR="00EB1AF8">
        <w:rPr>
          <w:szCs w:val="28"/>
          <w:lang w:val="uk-UA"/>
        </w:rPr>
        <w:t>0</w:t>
      </w:r>
      <w:r w:rsidR="004F2EE2">
        <w:rPr>
          <w:szCs w:val="28"/>
          <w:lang w:val="uk-UA"/>
        </w:rPr>
        <w:t xml:space="preserve"> років, з кадастровим номером 2610600000:</w:t>
      </w:r>
      <w:r w:rsidR="00F703CF">
        <w:rPr>
          <w:szCs w:val="28"/>
          <w:lang w:val="uk-UA"/>
        </w:rPr>
        <w:t>20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F703CF">
        <w:rPr>
          <w:szCs w:val="28"/>
          <w:lang w:val="uk-UA"/>
        </w:rPr>
        <w:t>062</w:t>
      </w:r>
      <w:r w:rsidR="004F2EE2">
        <w:rPr>
          <w:szCs w:val="28"/>
          <w:lang w:val="uk-UA"/>
        </w:rPr>
        <w:t xml:space="preserve"> площею 0,</w:t>
      </w:r>
      <w:r w:rsidR="00F703CF">
        <w:rPr>
          <w:szCs w:val="28"/>
          <w:lang w:val="uk-UA"/>
        </w:rPr>
        <w:t>0122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5827C7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84195">
        <w:rPr>
          <w:szCs w:val="28"/>
          <w:lang w:val="uk-UA"/>
        </w:rPr>
        <w:t>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065403">
        <w:rPr>
          <w:szCs w:val="28"/>
          <w:lang w:val="uk-UA"/>
        </w:rPr>
        <w:t>Братів Білоусів, 11</w:t>
      </w:r>
      <w:r w:rsidR="00A61798">
        <w:rPr>
          <w:szCs w:val="28"/>
          <w:lang w:val="uk-UA"/>
        </w:rPr>
        <w:t>,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CC7718">
        <w:rPr>
          <w:szCs w:val="28"/>
          <w:lang w:val="uk-UA"/>
        </w:rPr>
        <w:t xml:space="preserve">ОБСЛУГОВУЮЧОМУ КООПЕРАТИВУ "ФАЙНОБУД-ЦЕНТР"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"ФАЙНОБУД-ЦЕНТР"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9648D7">
        <w:rPr>
          <w:szCs w:val="28"/>
          <w:lang w:val="uk-UA"/>
        </w:rPr>
        <w:t xml:space="preserve">вулиця </w:t>
      </w:r>
      <w:r w:rsidR="00763630">
        <w:rPr>
          <w:szCs w:val="28"/>
          <w:lang w:val="uk-UA"/>
        </w:rPr>
        <w:t>Братів Білоусів, 11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763630">
        <w:rPr>
          <w:bCs/>
          <w:szCs w:val="28"/>
          <w:lang w:val="uk-UA"/>
        </w:rPr>
        <w:t>0122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763630">
        <w:rPr>
          <w:szCs w:val="28"/>
          <w:lang w:val="uk-UA"/>
        </w:rPr>
        <w:t>20</w:t>
      </w:r>
      <w:r w:rsidR="009648D7">
        <w:rPr>
          <w:szCs w:val="28"/>
          <w:lang w:val="uk-UA"/>
        </w:rPr>
        <w:t>:001:0</w:t>
      </w:r>
      <w:r w:rsidR="00763630">
        <w:rPr>
          <w:szCs w:val="28"/>
          <w:lang w:val="uk-UA"/>
        </w:rPr>
        <w:t>062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</w:t>
      </w:r>
      <w:r w:rsidR="00B143F8" w:rsidRPr="00577E1A">
        <w:rPr>
          <w:szCs w:val="28"/>
          <w:lang w:val="uk-UA"/>
        </w:rPr>
        <w:lastRenderedPageBreak/>
        <w:t xml:space="preserve">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 xml:space="preserve">ОБ'ЄДНАННЮ СПІВВЛАСНИКІВ БАГАТОКВАРТИРНОГО БУДИНКУ "ФАЙНОБУД-ЦЕНТР"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961867" w:rsidRDefault="00961867" w:rsidP="0096186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05BC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Надати згоду ОБСЛУГОВУЮЧОМУ КООПЕРАТИВУ "ФАЙНОБУД-ЦЕНТР"</w:t>
      </w:r>
      <w:r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142FB6">
        <w:rPr>
          <w:szCs w:val="28"/>
          <w:lang w:val="uk-UA"/>
        </w:rPr>
        <w:t>23</w:t>
      </w:r>
      <w:r>
        <w:rPr>
          <w:szCs w:val="28"/>
          <w:lang w:val="uk-UA"/>
        </w:rPr>
        <w:t>.0</w:t>
      </w:r>
      <w:r w:rsidR="00142FB6">
        <w:rPr>
          <w:szCs w:val="28"/>
          <w:lang w:val="uk-UA"/>
        </w:rPr>
        <w:t>4</w:t>
      </w:r>
      <w:r>
        <w:rPr>
          <w:szCs w:val="28"/>
          <w:lang w:val="uk-UA"/>
        </w:rPr>
        <w:t>.2019 року</w:t>
      </w:r>
      <w:r w:rsidR="002E40C0">
        <w:rPr>
          <w:szCs w:val="28"/>
          <w:lang w:val="uk-UA"/>
        </w:rPr>
        <w:t xml:space="preserve"> (</w:t>
      </w:r>
      <w:r w:rsidR="002C2275">
        <w:rPr>
          <w:szCs w:val="28"/>
          <w:lang w:val="uk-UA"/>
        </w:rPr>
        <w:t xml:space="preserve">додаткова угода </w:t>
      </w:r>
      <w:r w:rsidR="0070772B">
        <w:rPr>
          <w:szCs w:val="28"/>
          <w:lang w:val="uk-UA"/>
        </w:rPr>
        <w:t>№ 1</w:t>
      </w:r>
      <w:r w:rsidR="002261F5">
        <w:rPr>
          <w:szCs w:val="28"/>
          <w:lang w:val="uk-UA"/>
        </w:rPr>
        <w:t xml:space="preserve"> від 18.10.2019 року)</w:t>
      </w:r>
      <w:r>
        <w:rPr>
          <w:szCs w:val="28"/>
          <w:lang w:val="uk-UA"/>
        </w:rPr>
        <w:t xml:space="preserve"> терміном на 50 років, з кадастровим номером 2610600000:20:001:006</w:t>
      </w:r>
      <w:r w:rsidR="00142FB6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площею 0,</w:t>
      </w:r>
      <w:r w:rsidR="00142FB6">
        <w:rPr>
          <w:szCs w:val="28"/>
          <w:lang w:val="uk-UA"/>
        </w:rPr>
        <w:t>2683</w:t>
      </w:r>
      <w:r>
        <w:rPr>
          <w:szCs w:val="28"/>
          <w:lang w:val="uk-UA"/>
        </w:rPr>
        <w:t xml:space="preserve"> га з цільовим призначенням – </w:t>
      </w:r>
      <w:r w:rsidR="00520052">
        <w:rPr>
          <w:szCs w:val="28"/>
          <w:lang w:val="uk-UA"/>
        </w:rPr>
        <w:t xml:space="preserve">для будівництва </w:t>
      </w:r>
      <w:r>
        <w:rPr>
          <w:szCs w:val="28"/>
          <w:lang w:val="uk-UA"/>
        </w:rPr>
        <w:t>і</w:t>
      </w:r>
      <w:r w:rsidR="00957C47">
        <w:rPr>
          <w:szCs w:val="28"/>
          <w:lang w:val="uk-UA"/>
        </w:rPr>
        <w:t xml:space="preserve"> обслуговування багатоквартирного житлового будинку</w:t>
      </w:r>
      <w:r>
        <w:rPr>
          <w:szCs w:val="28"/>
          <w:lang w:val="uk-UA"/>
        </w:rPr>
        <w:t>, яка розташована за адресою: місто Коломия, вулиця Братів Білоусів, 11, на підставі поданої заяви за згодою сторін.</w:t>
      </w:r>
    </w:p>
    <w:p w:rsidR="00961867" w:rsidRDefault="00FA4072" w:rsidP="0096186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61867">
        <w:rPr>
          <w:szCs w:val="28"/>
          <w:lang w:val="uk-UA"/>
        </w:rPr>
        <w:t xml:space="preserve">.1. ОБСЛУГОВУЮЧОМУ КООПЕРАТИВУ "ФАЙНОБУД-ЦЕНТР"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961867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 </w:t>
      </w:r>
    </w:p>
    <w:p w:rsidR="00961867" w:rsidRPr="00577E1A" w:rsidRDefault="00FA4072" w:rsidP="00961867">
      <w:pPr>
        <w:ind w:firstLine="720"/>
        <w:jc w:val="both"/>
        <w:rPr>
          <w:szCs w:val="28"/>
          <w:lang w:val="uk-UA"/>
        </w:rPr>
      </w:pPr>
      <w:bookmarkStart w:id="0" w:name="_GoBack"/>
      <w:r>
        <w:rPr>
          <w:bCs/>
          <w:szCs w:val="28"/>
          <w:lang w:val="uk-UA"/>
        </w:rPr>
        <w:t>4</w:t>
      </w:r>
      <w:r w:rsidR="00961867">
        <w:rPr>
          <w:bCs/>
          <w:szCs w:val="28"/>
          <w:lang w:val="uk-UA"/>
        </w:rPr>
        <w:t xml:space="preserve">. Надати ОБ'ЄДНАННЮ СПІВВЛАСНИКІВ БАГАТОКВАРТИРНОГО БУДИНКУ "ФАЙНОБУД-ЦЕНТР" в оренду терміном на 49 років земельну ділянку, яка розташована за адресою: місто Коломия, </w:t>
      </w:r>
      <w:r w:rsidR="00961867">
        <w:rPr>
          <w:szCs w:val="28"/>
          <w:lang w:val="uk-UA"/>
        </w:rPr>
        <w:t>вулиця Братів Білоусів, 11</w:t>
      </w:r>
      <w:r w:rsidR="00961867">
        <w:rPr>
          <w:bCs/>
          <w:szCs w:val="28"/>
          <w:lang w:val="uk-UA"/>
        </w:rPr>
        <w:t>, загальною площею 0,</w:t>
      </w:r>
      <w:r>
        <w:rPr>
          <w:bCs/>
          <w:szCs w:val="28"/>
          <w:lang w:val="uk-UA"/>
        </w:rPr>
        <w:t>2683</w:t>
      </w:r>
      <w:r w:rsidR="00961867">
        <w:rPr>
          <w:bCs/>
          <w:szCs w:val="28"/>
          <w:lang w:val="uk-UA"/>
        </w:rPr>
        <w:t xml:space="preserve"> га з кадастровим номером </w:t>
      </w:r>
      <w:r w:rsidR="00961867">
        <w:rPr>
          <w:szCs w:val="28"/>
          <w:lang w:val="uk-UA"/>
        </w:rPr>
        <w:t>2610600000:20:001:006</w:t>
      </w:r>
      <w:r w:rsidR="00B80866">
        <w:rPr>
          <w:szCs w:val="28"/>
          <w:lang w:val="uk-UA"/>
        </w:rPr>
        <w:t>1</w:t>
      </w:r>
      <w:r w:rsidR="00961867">
        <w:rPr>
          <w:szCs w:val="28"/>
          <w:lang w:val="uk-UA"/>
        </w:rPr>
        <w:t xml:space="preserve"> з цільовим призначенням </w:t>
      </w:r>
      <w:r w:rsidR="00B80866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961867">
        <w:rPr>
          <w:szCs w:val="28"/>
          <w:lang w:val="uk-UA"/>
        </w:rPr>
        <w:t xml:space="preserve"> з </w:t>
      </w:r>
      <w:r w:rsidR="00961867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</w:p>
    <w:bookmarkEnd w:id="0"/>
    <w:p w:rsidR="00961867" w:rsidRPr="00CF2ACA" w:rsidRDefault="00B80866" w:rsidP="00CF2ACA">
      <w:pPr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961867">
        <w:rPr>
          <w:bCs/>
          <w:szCs w:val="28"/>
          <w:lang w:val="uk-UA"/>
        </w:rPr>
        <w:t xml:space="preserve">.1. ОБ'ЄДНАННЮ СПІВВЛАСНИКІВ БАГАТОКВАРТИРНОГО БУДИНКУ "ФАЙНОБУД-ЦЕНТР" </w:t>
      </w:r>
      <w:r w:rsidR="00961867"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 w:rsidR="00961867">
        <w:rPr>
          <w:szCs w:val="28"/>
          <w:lang w:val="uk-UA"/>
        </w:rPr>
        <w:t>і</w:t>
      </w:r>
      <w:r w:rsidR="00961867"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CF2ACA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5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 xml:space="preserve">Організацію виконання цього рішення покласти на </w:t>
      </w:r>
      <w:r w:rsidR="009234B3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3662D9">
        <w:rPr>
          <w:szCs w:val="28"/>
          <w:lang w:val="uk-UA"/>
        </w:rPr>
        <w:t>.</w:t>
      </w:r>
    </w:p>
    <w:p w:rsidR="0061796B" w:rsidRPr="00E05BC3" w:rsidRDefault="00CF2ACA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CF2ACA" w:rsidRPr="000917E5" w:rsidRDefault="00CF2ACA" w:rsidP="00CF2ACA">
      <w:pPr>
        <w:jc w:val="center"/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Pr="00987128" w:rsidRDefault="00CF2ACA" w:rsidP="00CF2ACA">
      <w:pPr>
        <w:rPr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9234B3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 xml:space="preserve"> юридичного відділу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9234B3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CF2ACA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CF2ACA">
        <w:rPr>
          <w:rFonts w:eastAsia="Calibri"/>
          <w:color w:val="00000A"/>
          <w:kern w:val="2"/>
          <w:szCs w:val="28"/>
          <w:lang w:val="uk-UA"/>
        </w:rPr>
        <w:t>2023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  <w:r w:rsidR="009234B3">
        <w:rPr>
          <w:rFonts w:ascii="Times New Roman" w:hAnsi="Times New Roman"/>
          <w:sz w:val="28"/>
          <w:szCs w:val="28"/>
        </w:rPr>
        <w:t>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9234B3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В.о. н</w:t>
      </w:r>
      <w:r w:rsidR="00CF2ACA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CF2ACA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CF2ACA" w:rsidRPr="00987128" w:rsidRDefault="00CF2ACA" w:rsidP="00CF2AC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Default="009234B3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Олександр ЯВОРСЬКИЙ     </w:t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  <w:t>"___"_____</w:t>
      </w:r>
      <w:r w:rsidR="00CF2ACA">
        <w:rPr>
          <w:color w:val="00000A"/>
          <w:kern w:val="2"/>
          <w:szCs w:val="28"/>
          <w:lang w:val="uk-UA"/>
        </w:rPr>
        <w:t>2023</w:t>
      </w:r>
      <w:r w:rsidR="00CF2ACA" w:rsidRPr="00987128">
        <w:rPr>
          <w:color w:val="00000A"/>
          <w:kern w:val="2"/>
          <w:szCs w:val="28"/>
          <w:lang w:val="uk-UA"/>
        </w:rPr>
        <w:t>р.</w:t>
      </w:r>
    </w:p>
    <w:p w:rsidR="009234B3" w:rsidRDefault="009234B3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9234B3" w:rsidRDefault="009234B3" w:rsidP="009234B3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управління земельних</w:t>
      </w:r>
      <w:r>
        <w:rPr>
          <w:color w:val="00000A"/>
          <w:kern w:val="2"/>
          <w:szCs w:val="28"/>
          <w:lang w:val="uk-UA"/>
        </w:rPr>
        <w:t xml:space="preserve"> </w:t>
      </w:r>
      <w:r w:rsidRPr="00987128">
        <w:rPr>
          <w:color w:val="00000A"/>
          <w:kern w:val="2"/>
          <w:szCs w:val="28"/>
          <w:lang w:val="uk-UA"/>
        </w:rPr>
        <w:t xml:space="preserve">відносин та майнових ресурсів </w:t>
      </w:r>
    </w:p>
    <w:p w:rsidR="009234B3" w:rsidRPr="00987128" w:rsidRDefault="009234B3" w:rsidP="009234B3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9234B3" w:rsidRPr="00CF2ACA" w:rsidRDefault="009234B3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Антоніна МАТУШ</w:t>
      </w:r>
      <w:r w:rsidRPr="00987128">
        <w:rPr>
          <w:b/>
          <w:color w:val="00000A"/>
          <w:kern w:val="2"/>
          <w:szCs w:val="28"/>
          <w:lang w:val="uk-UA"/>
        </w:rPr>
        <w:t xml:space="preserve">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9234B3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171E0"/>
    <w:rsid w:val="00426A89"/>
    <w:rsid w:val="0044178C"/>
    <w:rsid w:val="004420A8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91ECE"/>
    <w:rsid w:val="006C0339"/>
    <w:rsid w:val="00700AB4"/>
    <w:rsid w:val="0070772B"/>
    <w:rsid w:val="00714C88"/>
    <w:rsid w:val="00736252"/>
    <w:rsid w:val="007519ED"/>
    <w:rsid w:val="00763630"/>
    <w:rsid w:val="00770354"/>
    <w:rsid w:val="00776D0C"/>
    <w:rsid w:val="007A51DF"/>
    <w:rsid w:val="007F15A5"/>
    <w:rsid w:val="0083073D"/>
    <w:rsid w:val="008415A0"/>
    <w:rsid w:val="00841D6B"/>
    <w:rsid w:val="00842EAC"/>
    <w:rsid w:val="00877AA3"/>
    <w:rsid w:val="008C0EFD"/>
    <w:rsid w:val="008C7603"/>
    <w:rsid w:val="008F39EF"/>
    <w:rsid w:val="00914A97"/>
    <w:rsid w:val="00914B66"/>
    <w:rsid w:val="00916A01"/>
    <w:rsid w:val="009234B3"/>
    <w:rsid w:val="00926309"/>
    <w:rsid w:val="00936321"/>
    <w:rsid w:val="00957C47"/>
    <w:rsid w:val="00961867"/>
    <w:rsid w:val="009648D7"/>
    <w:rsid w:val="00981940"/>
    <w:rsid w:val="00984195"/>
    <w:rsid w:val="009C7294"/>
    <w:rsid w:val="009F006B"/>
    <w:rsid w:val="00A01FBD"/>
    <w:rsid w:val="00A212D4"/>
    <w:rsid w:val="00A235B0"/>
    <w:rsid w:val="00A61798"/>
    <w:rsid w:val="00A66F19"/>
    <w:rsid w:val="00A84C9C"/>
    <w:rsid w:val="00A86673"/>
    <w:rsid w:val="00AA152F"/>
    <w:rsid w:val="00AA45C5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0866"/>
    <w:rsid w:val="00B84974"/>
    <w:rsid w:val="00C90972"/>
    <w:rsid w:val="00C93B5E"/>
    <w:rsid w:val="00CC7718"/>
    <w:rsid w:val="00CD6882"/>
    <w:rsid w:val="00CF2ACA"/>
    <w:rsid w:val="00D028E7"/>
    <w:rsid w:val="00D052AC"/>
    <w:rsid w:val="00D07E83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2023-02-14T08:12:00Z</cp:lastPrinted>
  <dcterms:created xsi:type="dcterms:W3CDTF">2023-09-07T10:42:00Z</dcterms:created>
  <dcterms:modified xsi:type="dcterms:W3CDTF">2023-09-07T10:42:00Z</dcterms:modified>
</cp:coreProperties>
</file>